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4"/>
          <w:szCs w:val="21"/>
          <w:bdr w:val="none" w:sz="0" w:space="0" w:color="auto" w:frame="1"/>
          <w:lang w:eastAsia="ru-RU"/>
        </w:rPr>
        <w:t>Положення</w:t>
      </w:r>
      <w:proofErr w:type="spellEnd"/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r w:rsidRPr="00FF51FD">
        <w:rPr>
          <w:rFonts w:ascii="Helvetica" w:eastAsia="Times New Roman" w:hAnsi="Helvetica" w:cs="Helvetica"/>
          <w:b/>
          <w:bCs/>
          <w:color w:val="444444"/>
          <w:sz w:val="24"/>
          <w:szCs w:val="21"/>
          <w:bdr w:val="none" w:sz="0" w:space="0" w:color="auto" w:frame="1"/>
          <w:lang w:eastAsia="ru-RU"/>
        </w:rPr>
        <w:t>про 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4"/>
          <w:szCs w:val="21"/>
          <w:bdr w:val="none" w:sz="0" w:space="0" w:color="auto" w:frame="1"/>
          <w:lang w:eastAsia="ru-RU"/>
        </w:rPr>
        <w:t>проведення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4"/>
          <w:szCs w:val="21"/>
          <w:bdr w:val="none" w:sz="0" w:space="0" w:color="auto" w:frame="1"/>
          <w:lang w:eastAsia="ru-RU"/>
        </w:rPr>
        <w:t xml:space="preserve"> ХІІІ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4"/>
          <w:szCs w:val="21"/>
          <w:bdr w:val="none" w:sz="0" w:space="0" w:color="auto" w:frame="1"/>
          <w:lang w:eastAsia="ru-RU"/>
        </w:rPr>
        <w:t>християнського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4"/>
          <w:szCs w:val="21"/>
          <w:bdr w:val="none" w:sz="0" w:space="0" w:color="auto" w:frame="1"/>
          <w:lang w:eastAsia="ru-RU"/>
        </w:rPr>
        <w:t>відкритого</w:t>
      </w:r>
      <w:proofErr w:type="spellEnd"/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4"/>
          <w:szCs w:val="21"/>
          <w:lang w:eastAsia="ru-RU"/>
        </w:rPr>
      </w:pP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4"/>
          <w:szCs w:val="21"/>
          <w:bdr w:val="none" w:sz="0" w:space="0" w:color="auto" w:frame="1"/>
          <w:lang w:eastAsia="ru-RU"/>
        </w:rPr>
        <w:t>Міського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4"/>
          <w:szCs w:val="21"/>
          <w:bdr w:val="none" w:sz="0" w:space="0" w:color="auto" w:frame="1"/>
          <w:lang w:eastAsia="ru-RU"/>
        </w:rPr>
        <w:t xml:space="preserve">  фестивалю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4"/>
          <w:szCs w:val="21"/>
          <w:bdr w:val="none" w:sz="0" w:space="0" w:color="auto" w:frame="1"/>
          <w:lang w:eastAsia="ru-RU"/>
        </w:rPr>
        <w:t>дитячої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4"/>
          <w:szCs w:val="21"/>
          <w:bdr w:val="none" w:sz="0" w:space="0" w:color="auto" w:frame="1"/>
          <w:lang w:eastAsia="ru-RU"/>
        </w:rPr>
        <w:t>творчості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4"/>
          <w:szCs w:val="21"/>
          <w:bdr w:val="none" w:sz="0" w:space="0" w:color="auto" w:frame="1"/>
          <w:lang w:eastAsia="ru-RU"/>
        </w:rPr>
        <w:t> </w:t>
      </w:r>
      <w:r w:rsidRPr="00FF51FD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«</w:t>
      </w:r>
      <w:proofErr w:type="spellStart"/>
      <w:r w:rsidRPr="00FF51FD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Острів</w:t>
      </w:r>
      <w:proofErr w:type="spellEnd"/>
      <w:r w:rsidRPr="00FF51FD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F51FD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Р</w:t>
      </w:r>
      <w:proofErr w:type="gramEnd"/>
      <w:r w:rsidRPr="00FF51FD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іздва</w:t>
      </w:r>
      <w:proofErr w:type="spellEnd"/>
      <w:r w:rsidRPr="00FF51FD">
        <w:rPr>
          <w:rFonts w:ascii="Helvetica" w:eastAsia="Times New Roman" w:hAnsi="Helvetica" w:cs="Helvetica"/>
          <w:b/>
          <w:bCs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»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1.Загальні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положення</w:t>
      </w:r>
      <w:proofErr w:type="spellEnd"/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1.1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Відкритий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Міський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християнський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фестиваль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дитячої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творчості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«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Острів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іздва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 (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далі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– фестиваль) є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просвітницько-виховним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творчим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проектом,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що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 проводиться з метою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збереження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духовності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відродження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національних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в першу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чергу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регіональних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фольклорних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традицій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популяризації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херсонських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народних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звичаїв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обрядів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розвитку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дитячого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театрального,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хореографічного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вокального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образотворчого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напрямків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мистецтва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1.2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Головними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завданнями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фестивалю</w:t>
      </w:r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є:</w:t>
      </w:r>
      <w:proofErr w:type="gramEnd"/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–  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відродження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й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примноження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надбань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національної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культури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–  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виявлення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і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ідтримка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обдарованих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дітей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   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сприяння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потреби в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дітей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 духовного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самовдосконалення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–  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формування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 у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дітей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національно-патріотичних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почуттів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–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надання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можливості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кожній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дитині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спробувати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свої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сили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ізних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жанрах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художньо-естетичного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напрямку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розкрити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свій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особистісний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творчий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потенціал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–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залучення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дітей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до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змістовного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дозвілля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ід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час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новорічних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різдвяних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свят.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1.3. Фестиваль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організовується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традиційно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на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виконання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«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Міської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програми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культурно-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масових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мистецьких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заходів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і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ідтримки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заходів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 рамках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проведення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міжнародних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всеукраїнських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міських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фестивалів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і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конкурсів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», яка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затверджується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Херсонською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міською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радою.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1.4.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Організаторами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фестивалю є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управління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культури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управління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освіти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Херсонської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міської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ради,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Херсонська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єпархія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української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православної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церкви.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1.5  Фестиваль проходить за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ідтримки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 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Херсонського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міського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голови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1.6.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Ініціатором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засновником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фестивалю є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керівник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відділу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питань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сім`ї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Херсонської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єпархії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української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православної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церкви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Протоієрей</w:t>
      </w:r>
      <w:proofErr w:type="spellEnd"/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Іоанн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Гордієнко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F51FD" w:rsidRPr="00FF51FD" w:rsidRDefault="00FF51FD" w:rsidP="00FF51F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Умови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та порядок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проведення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фестивалю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2.1. Для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ідготовки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і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проведення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фестивалю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створюється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організаційний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комітет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персональний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склад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якого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погоджується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організаторами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засновником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Оргкомітет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має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наступні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повноваження</w:t>
      </w:r>
      <w:proofErr w:type="spellEnd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 xml:space="preserve"> :</w:t>
      </w:r>
      <w:proofErr w:type="gramEnd"/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–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здійснює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координацію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ідготовки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проведення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фестивалю;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визначає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склад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журі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конкурсних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програм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–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організовує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церемонію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нагородження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фіналі</w:t>
      </w:r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фестивалю;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залучає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до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участі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сприяння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проведенні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фестивалю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державні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установи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громадські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організації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</w:t>
      </w: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забезпечує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анонсування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висвітлення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засобах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масової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інформації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заходів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які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проводяться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 рамках фестивалю.</w:t>
      </w:r>
      <w:proofErr w:type="gramEnd"/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здійснює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іншу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роботу,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необхідну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для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успішного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проведення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фестивалю.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2.2. У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фестивалі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можуть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брати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участь: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–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учні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вихованці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творчі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колективи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окремі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виконавці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)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загальноосвітніх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навчальних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позашкільних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закладів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мистецьких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шкіл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закладів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культури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клубного типу,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інших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мистецьких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закладів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для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дітей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юнацтва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м. Херсона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населених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пунктів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ізних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регіонів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України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–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вихованці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творчі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колективи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окремі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виконавці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 «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недільних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шкіл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»,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які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діють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базі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храмів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української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православної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церкви (за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згодою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батьків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2.3.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Журі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оцінює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виступ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учасників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наступних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номінаціях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 «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художнє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читання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</w:t>
      </w:r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;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 «вокал»;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 «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інструментальна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музика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»;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 «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театральне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мистецтво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»;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</w:t>
      </w: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«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хореографія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2.4. На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розгляд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журі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учасники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подають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один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тематичний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виступ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обран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номінації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2.5. У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номінаціях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«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художнє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читання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», «вокал», «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хореографія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», «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інструментальна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музика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»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тривалість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виступу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не повинна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перевищувати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5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  у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номінації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«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театральне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мистецтво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» –  7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2.6. </w:t>
      </w:r>
      <w:r w:rsidRPr="00FF51FD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 xml:space="preserve">Фестиваль проводиться </w:t>
      </w:r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у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 xml:space="preserve"> три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етапи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–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відбірковий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тур;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–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івфінал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 гала-концерт.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Подача заявок для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участі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відбірковому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турі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фестивалю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відбувається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 12 по 30 листопада 2019 року</w:t>
      </w: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="00B627E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(для </w:t>
      </w:r>
      <w:r w:rsidR="00B627E8">
        <w:rPr>
          <w:rFonts w:ascii="Helvetica" w:eastAsia="Times New Roman" w:hAnsi="Helvetica" w:cs="Helvetica"/>
          <w:color w:val="444444"/>
          <w:sz w:val="21"/>
          <w:szCs w:val="21"/>
          <w:lang w:val="uk-UA" w:eastAsia="ru-RU"/>
        </w:rPr>
        <w:t xml:space="preserve">іногородніх та недільних церковних шкіл прийом заявок продовжено до </w:t>
      </w:r>
      <w:bookmarkStart w:id="0" w:name="_GoBack"/>
      <w:r w:rsidR="00B627E8" w:rsidRPr="00B627E8">
        <w:rPr>
          <w:rFonts w:ascii="Helvetica" w:eastAsia="Times New Roman" w:hAnsi="Helvetica" w:cs="Helvetica"/>
          <w:b/>
          <w:color w:val="444444"/>
          <w:sz w:val="21"/>
          <w:szCs w:val="21"/>
          <w:lang w:val="uk-UA" w:eastAsia="ru-RU"/>
        </w:rPr>
        <w:t>19 грудня 2019 року</w:t>
      </w:r>
      <w:bookmarkEnd w:id="0"/>
      <w:r w:rsidR="00B627E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) </w:t>
      </w: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електронному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або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письмовому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вигляді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адреси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закладів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ідповідного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підпорядкування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(за формою,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додається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)</w:t>
      </w: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.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 xml:space="preserve">І.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Відбірковий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тур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з 01 по 13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грудня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2019:</w:t>
      </w:r>
    </w:p>
    <w:p w:rsidR="00FF51FD" w:rsidRPr="00FF51FD" w:rsidRDefault="00FF51FD" w:rsidP="00FF5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перегляд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виступів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відбір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учасників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ід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навчально-виховних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закладів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Суворовського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Корабельного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Дніпровського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р-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міста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базі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окремих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закладів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підпорядкованих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управлінню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освіти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міської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ради за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відповідним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наказом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управління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/Заявки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подаються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до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Херсонського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Палац</w:t>
      </w: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у </w:t>
      </w:r>
      <w:proofErr w:type="spellStart"/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дитячої</w:t>
      </w:r>
      <w:proofErr w:type="spellEnd"/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юнацької</w:t>
      </w:r>
      <w:proofErr w:type="spellEnd"/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творчості</w:t>
      </w:r>
      <w:proofErr w:type="spellEnd"/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(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вул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Калнишевського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, 2),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ел</w:t>
      </w:r>
      <w:proofErr w:type="gramStart"/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.а</w:t>
      </w:r>
      <w:proofErr w:type="gramEnd"/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дреса</w:t>
      </w:r>
      <w:proofErr w:type="spellEnd"/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: </w:t>
      </w:r>
      <w:hyperlink r:id="rId6" w:history="1">
        <w:r w:rsidRPr="00FF51FD">
          <w:rPr>
            <w:rStyle w:val="a6"/>
            <w:rFonts w:ascii="Helvetica" w:eastAsia="Times New Roman" w:hAnsi="Helvetica" w:cs="Helvetica"/>
            <w:i/>
            <w:iCs/>
            <w:sz w:val="21"/>
            <w:szCs w:val="21"/>
            <w:bdr w:val="none" w:sz="0" w:space="0" w:color="auto" w:frame="1"/>
            <w:lang w:eastAsia="ru-RU"/>
          </w:rPr>
          <w:t>palats-kherson@ukr.net</w:t>
        </w:r>
      </w:hyperlink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val="en-US" w:eastAsia="ru-RU"/>
        </w:rPr>
        <w:t>/</w:t>
      </w:r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;</w:t>
      </w:r>
    </w:p>
    <w:p w:rsidR="00FF51FD" w:rsidRPr="00FF51FD" w:rsidRDefault="00FF51FD" w:rsidP="00FF51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перегляд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виступів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відбір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учасників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ід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мистецьких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шкіл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закладів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культури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клубного типу,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інших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мистецьких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закладів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для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дітей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юнацтва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м. Херсона, на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базі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ДМШ № 3 за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відповідним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наказом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управління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культури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/</w:t>
      </w:r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Заявки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подаються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до ДМШ № 3 (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вул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Перекопська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, 164), ел</w:t>
      </w:r>
      <w:proofErr w:type="gram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а</w:t>
      </w:r>
      <w:proofErr w:type="gram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дреса: </w:t>
      </w:r>
      <w:hyperlink r:id="rId7" w:history="1">
        <w:r>
          <w:rPr>
            <w:rFonts w:ascii="Helvetica" w:eastAsia="Times New Roman" w:hAnsi="Helvetica" w:cs="Helvetica"/>
            <w:i/>
            <w:iCs/>
            <w:color w:val="9F9F9F"/>
            <w:sz w:val="21"/>
            <w:szCs w:val="21"/>
            <w:u w:val="single"/>
            <w:bdr w:val="none" w:sz="0" w:space="0" w:color="auto" w:frame="1"/>
            <w:lang w:eastAsia="ru-RU"/>
          </w:rPr>
          <w:t>vetrova624@ukr.net</w:t>
        </w:r>
      </w:hyperlink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/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Склад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журі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відбіркового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туру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формується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фахівців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ідповідних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сфер на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рівні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управлінь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відділів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Члени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журі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відбіркових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турів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за 5-бальною системою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визначають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фіналі</w:t>
      </w:r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кожній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номінацій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2-х до 4-х в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кожній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з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найбільшою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кількістю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балів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).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За результатами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протоколів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журі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відбіркового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туру,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перелік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відібраних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творчих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колективів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окремих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виконавців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–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учасників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івфіналу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до 17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грудня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2019 року</w:t>
      </w: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подається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до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Херсонського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Палацу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дитячої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юнацької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творчості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 (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вул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Калнишевського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2/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ел</w:t>
      </w:r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.а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дреса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 </w:t>
      </w:r>
      <w:hyperlink r:id="rId8" w:history="1">
        <w:r w:rsidRPr="00FF51FD">
          <w:rPr>
            <w:rFonts w:ascii="Helvetica" w:eastAsia="Times New Roman" w:hAnsi="Helvetica" w:cs="Helvetica"/>
            <w:color w:val="9F9F9F"/>
            <w:sz w:val="21"/>
            <w:szCs w:val="21"/>
            <w:u w:val="single"/>
            <w:bdr w:val="none" w:sz="0" w:space="0" w:color="auto" w:frame="1"/>
            <w:lang w:eastAsia="ru-RU"/>
          </w:rPr>
          <w:t>palats-kherson@ukr.net</w:t>
        </w:r>
      </w:hyperlink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), для допуску у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півфінал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 (У день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відбору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фонограми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завчасно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подаються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звукооператору на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електронних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USB-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носі</w:t>
      </w:r>
      <w:proofErr w:type="gram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ях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та</w:t>
      </w:r>
      <w:proofErr w:type="gram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перевіряються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Виступи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учасників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номінації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«вокал»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під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фонограму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«плюс» не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допускаються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)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з 01 по 20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грудня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2019:</w:t>
      </w:r>
    </w:p>
    <w:p w:rsidR="00FF51FD" w:rsidRPr="00FF51FD" w:rsidRDefault="00FF51FD" w:rsidP="00FF5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творчі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колективи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«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недільних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шкіл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»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Херсонської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єпархії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української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православної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церкви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проходять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відбі</w:t>
      </w:r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</w:t>
      </w:r>
      <w:proofErr w:type="spellEnd"/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визначених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закладах по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місцю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проживання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погодженням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відділом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питань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сім`ї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Херсонської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єпархії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української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православної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церкви.</w:t>
      </w:r>
    </w:p>
    <w:p w:rsidR="00FF51FD" w:rsidRPr="00B627E8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/З</w:t>
      </w:r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аявки на участь у </w:t>
      </w:r>
      <w:proofErr w:type="spellStart"/>
      <w:proofErr w:type="gram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івфіналі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до 20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грудня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2019 року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подаються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до Свято-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Касперівського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храму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Херсонської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єпархії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УПЦ (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вул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Дорофеєва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, 17), ел</w:t>
      </w:r>
      <w:proofErr w:type="gram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а</w:t>
      </w:r>
      <w:proofErr w:type="gram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дреса: </w:t>
      </w:r>
      <w:hyperlink r:id="rId9" w:history="1">
        <w:r>
          <w:rPr>
            <w:rFonts w:ascii="Helvetica" w:eastAsia="Times New Roman" w:hAnsi="Helvetica" w:cs="Helvetica"/>
            <w:i/>
            <w:iCs/>
            <w:color w:val="9F9F9F"/>
            <w:sz w:val="21"/>
            <w:szCs w:val="21"/>
            <w:u w:val="single"/>
            <w:bdr w:val="none" w:sz="0" w:space="0" w:color="auto" w:frame="1"/>
            <w:lang w:eastAsia="ru-RU"/>
          </w:rPr>
          <w:t>detkamda@gmail.com</w:t>
        </w:r>
      </w:hyperlink>
      <w:r w:rsidR="0049487E" w:rsidRPr="00B627E8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/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Для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учасників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інших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районів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Херсонської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області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регіонів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України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):</w:t>
      </w:r>
    </w:p>
    <w:p w:rsidR="00FF51FD" w:rsidRPr="00FF51FD" w:rsidRDefault="00FF51FD" w:rsidP="00FF51FD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Заявки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відеозаписи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конкурсних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виступів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подаються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 з 12 листопада по 12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грудня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2019 року </w:t>
      </w: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електронному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вигляді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адресу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управління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культури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Херсонської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міської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ради: </w:t>
      </w:r>
      <w:hyperlink r:id="rId10" w:history="1">
        <w:r w:rsidRPr="00FF51FD">
          <w:rPr>
            <w:rFonts w:ascii="Helvetica" w:eastAsia="Times New Roman" w:hAnsi="Helvetica" w:cs="Helvetica"/>
            <w:color w:val="9F9F9F"/>
            <w:sz w:val="21"/>
            <w:szCs w:val="21"/>
            <w:u w:val="single"/>
            <w:bdr w:val="none" w:sz="0" w:space="0" w:color="auto" w:frame="1"/>
            <w:lang w:eastAsia="ru-RU"/>
          </w:rPr>
          <w:t>marina_kultura@ukr.net/</w:t>
        </w:r>
      </w:hyperlink>
    </w:p>
    <w:p w:rsidR="00FF51FD" w:rsidRPr="00B627E8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</w:pPr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49487E" w:rsidRPr="00B627E8" w:rsidRDefault="0049487E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 xml:space="preserve">ІІ. </w:t>
      </w:r>
      <w:proofErr w:type="spellStart"/>
      <w:proofErr w:type="gram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івфінал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конкурсної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програми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фестивалю.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21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грудня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2019 року</w:t>
      </w: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на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базі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Херсонського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Палацу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дитячої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юнацької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творчості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вул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Калнишевського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2) проходить:</w:t>
      </w:r>
    </w:p>
    <w:p w:rsidR="00FF51FD" w:rsidRPr="00FF51FD" w:rsidRDefault="00FF51FD" w:rsidP="00FF51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перегляд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виступів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переможців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ідбіркових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турів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відбір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фіналістів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членами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журі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для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участі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 Гала-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концерті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FF51FD" w:rsidRPr="00FF51FD" w:rsidRDefault="00FF51FD" w:rsidP="00FF51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перегляд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виступів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дистанційне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оцінювання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відеозаписів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)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учасників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ід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навчально-вихованих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закладів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мистецьких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шкіл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закладів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культури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клубного типу з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інших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регіонів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Херсонської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області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України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)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відбір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фіналістів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членами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журі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для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участі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 Гала-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концерті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Для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втілення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художнього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задуму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головний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режисер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Гала-концерту </w:t>
      </w:r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/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обов’язково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за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погодженням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організаторами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фестивалю</w:t>
      </w: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/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має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право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запросити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для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виступу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гала-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концерті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окремі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хореографічні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ансамблі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які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носять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звання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«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зразковий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»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або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«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народний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художній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колектив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», без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попереднього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відбору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Склад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журі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івфіналу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формується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управлінням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освіти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міської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ради з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фахівців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сфери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культури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мистецтва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погодженням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організаторами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За результатами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протоколів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журі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івфіналу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перелік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фіналістів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–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учасників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Гала-концерту, </w:t>
      </w:r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до 28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грудня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2019 року</w:t>
      </w: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подається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до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управління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культури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міської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ради (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вул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Гімназична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7, ел</w:t>
      </w:r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дреса: </w:t>
      </w:r>
      <w:hyperlink r:id="rId11" w:history="1">
        <w:r w:rsidRPr="00FF51FD">
          <w:rPr>
            <w:rFonts w:ascii="Helvetica" w:eastAsia="Times New Roman" w:hAnsi="Helvetica" w:cs="Helvetica"/>
            <w:color w:val="9F9F9F"/>
            <w:sz w:val="21"/>
            <w:szCs w:val="21"/>
            <w:u w:val="single"/>
            <w:bdr w:val="none" w:sz="0" w:space="0" w:color="auto" w:frame="1"/>
            <w:lang w:eastAsia="ru-RU"/>
          </w:rPr>
          <w:t>marina_kultura@ukr.net</w:t>
        </w:r>
      </w:hyperlink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ІІІ.</w:t>
      </w: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ФІНАЛ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складається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двох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подій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.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Свято </w:t>
      </w:r>
      <w:proofErr w:type="spellStart"/>
      <w:proofErr w:type="gram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іздвяної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Зірки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– 08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січня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2020 року /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поч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. о 12.00/:</w:t>
      </w:r>
    </w:p>
    <w:p w:rsidR="00FF51FD" w:rsidRPr="00FF51FD" w:rsidRDefault="00FF51FD" w:rsidP="00FF51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привітання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мешканців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міста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нагоди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іздва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Христового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дитячими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творчими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колективами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«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недільних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шкіл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»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Херсонської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єпархії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української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православної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церкви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іншими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творчими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об’єднаннями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міста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(за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згодою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) на одному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сценічних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майданчиків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міста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(за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погодженням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організаторів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фестивалю).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Умовою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участі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є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наявність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власноруч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виготовленої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іздвяної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Зірки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Загальний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час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виступу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презентації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іздвяної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Зірки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– до 2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(заявки на участь у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Святі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іздвяної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Зірки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подаються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21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грудня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2019 року /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під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час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півфіналу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/ одному з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членів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журі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–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представнику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відділу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питань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сім`ї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Херсонської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єпархії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української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православної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церкви).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Гала-концерт фестивалю – 14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січня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2020 року /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поч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. о 14.00/:</w:t>
      </w:r>
    </w:p>
    <w:p w:rsidR="00FF51FD" w:rsidRPr="00FF51FD" w:rsidRDefault="00FF51FD" w:rsidP="00FF51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виступ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нагородження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фіналі</w:t>
      </w:r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–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кращих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творчих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колективів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окремих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виконавців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номінаціям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також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виступ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гостей фестивалю –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професійних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артистів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колективів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сцені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Херсонського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обласного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академічного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музично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-драматичного театру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Миколи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Куліша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/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В рамках фестивалю в день Гала-концерту:</w:t>
      </w:r>
    </w:p>
    <w:p w:rsidR="00FF51FD" w:rsidRPr="00FF51FD" w:rsidRDefault="00FF51FD" w:rsidP="00FF51FD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у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фойє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Херсонського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обласного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академічного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музично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-драматичного театру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Миколи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Куліша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діє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виставка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виробів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декоративно-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ужиткового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мистецтва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новорічну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іздвяну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тематику </w:t>
      </w:r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(у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т.ч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організація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майстер-класів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за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участю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керівників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гуртків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вихованців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позашкільних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навчальних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закладів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православних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«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недільних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шкіл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»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міста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);</w:t>
      </w:r>
    </w:p>
    <w:p w:rsidR="00FF51FD" w:rsidRPr="00FF51FD" w:rsidRDefault="00FF51FD" w:rsidP="00FF51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на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сцені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кафе-театру (ІІ поверх)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Херсонського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обласного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академічного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музично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-драматичного театру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Миколи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Куліша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 13.00 (до початку Гала-концерту)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відбувається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виступ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окремих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фіналі</w:t>
      </w:r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фестивалю (за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рішенням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членів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журі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).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Для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учасників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інших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районів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Херсонської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області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регіонів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України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):</w:t>
      </w:r>
    </w:p>
    <w:p w:rsidR="00FF51FD" w:rsidRPr="00FF51FD" w:rsidRDefault="00FF51FD" w:rsidP="00FF51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Приїзд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учасників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для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виступу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 Гала-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концерті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відбувається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тільки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ісля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письмового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запрошення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організаторів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Проїзд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проживання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учасників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Гала-концерту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відбувається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рахунок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відряджаючої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сторони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2.7. На</w:t>
      </w:r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ала – концерт фестивалю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запрошуються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організовані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групи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учнів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усіх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навчально-виховних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закладів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міста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(по 10-15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осіб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) у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супроводі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педагогічних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працівників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батьків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 </w:t>
      </w:r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(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Замовлення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необхідно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подати до 30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грудня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2019 року до </w:t>
      </w:r>
      <w:proofErr w:type="spellStart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оргкомітету</w:t>
      </w:r>
      <w:proofErr w:type="spellEnd"/>
      <w:r w:rsidRPr="00FF51F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).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FF51FD" w:rsidRPr="00FF51FD" w:rsidRDefault="00FF51FD" w:rsidP="00FF51FD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Журі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критерії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оцінювання</w:t>
      </w:r>
      <w:proofErr w:type="spellEnd"/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3.1. За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погодженням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голови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оргкомітету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формується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склад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журі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івфіналу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до складу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якого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входять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фахівці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позашкільних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навчальних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закладів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мистецьких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шкіл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закладів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культури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м. Херсона,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представники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Херсонської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єпархії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української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православної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церкви.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3.2.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Критерії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оцінювання</w:t>
      </w:r>
      <w:proofErr w:type="spellEnd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:</w:t>
      </w:r>
      <w:proofErr w:type="gramEnd"/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–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відповідність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тематиці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–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слідування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регіональним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традиціям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херсонському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колориту;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–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виконавська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акторська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майстерність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–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сценічна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культура</w:t>
      </w:r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;</w:t>
      </w:r>
      <w:proofErr w:type="gramEnd"/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–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цілісність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образу;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–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якість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музичного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супроводу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(при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наявності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);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–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ідбір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сценічних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костюмів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–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дотримання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умов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участі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фестивалі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F51FD" w:rsidRPr="00FF51FD" w:rsidRDefault="00FF51FD" w:rsidP="00FF51FD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Визначення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фіналі</w:t>
      </w:r>
      <w:proofErr w:type="gram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ст</w:t>
      </w:r>
      <w:proofErr w:type="gram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ів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нагородження</w:t>
      </w:r>
      <w:proofErr w:type="spellEnd"/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4.1. Члени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журі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івфіналу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за 5-бальною системою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визначають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фіналістів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кожній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номінацій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2-х до 4-х в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кожній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з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найбільшою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кількістю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балів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4.2. Головою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журі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івфіналу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оргкомітет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призначає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головного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режисера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Гала-концерту.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4.3. Голова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журі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вирішує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спірні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питання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ід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час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обговорення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щодо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визначення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фіналістів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4.4. На </w:t>
      </w:r>
      <w:proofErr w:type="spellStart"/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ідставі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протоколу, за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рішенням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журі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оргкомітет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забезпечує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виготовлення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вручення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грамот і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дипломів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учасникам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фестивалю.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4.5.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Окремі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учасники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фестивалю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можуть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бути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нагороджені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спеціальними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призами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благодійних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фонді</w:t>
      </w:r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</w:t>
      </w:r>
      <w:proofErr w:type="spellEnd"/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спонсорів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F51FD" w:rsidRPr="00FF51FD" w:rsidRDefault="00FF51FD" w:rsidP="00FF51FD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Фінансування</w:t>
      </w:r>
      <w:proofErr w:type="spellEnd"/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5.1.     Участь у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фестивалі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безкоштовна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5.2.    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Фінансування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проведення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Гала-концерту фестивалю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здійснюється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управлінням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культури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Херсонської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міської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ради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відповідно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до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затвердженого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кошторису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витрат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5.3.     Фестиваль-конкурс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може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фінансуватися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рахунок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благодійних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внесків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спонсорської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допомоги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інших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надходжень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які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не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заборонені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чинним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законодавством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України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Контактні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особи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оргкомітету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: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FF51FD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Протоієрей</w:t>
      </w:r>
      <w:proofErr w:type="spellEnd"/>
      <w:r w:rsidRPr="00FF51FD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Іоанн</w:t>
      </w:r>
      <w:proofErr w:type="spellEnd"/>
      <w:r w:rsidRPr="00FF51FD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Гордієнко</w:t>
      </w:r>
      <w:proofErr w:type="spellEnd"/>
      <w:r w:rsidRPr="00FF51FD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,</w:t>
      </w: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керівник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відділу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питань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сім`ї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Херсонської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єпархії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УПЦ /тел. 0505767848/ (з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організаційних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питань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щодо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проведення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Свята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Різдвяної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Зірки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</w:t>
      </w:r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ала – концерту)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FF51FD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Поздняк</w:t>
      </w:r>
      <w:proofErr w:type="spellEnd"/>
      <w:r w:rsidRPr="00FF51FD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Валентина </w:t>
      </w:r>
      <w:proofErr w:type="spellStart"/>
      <w:r w:rsidRPr="00FF51FD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Миколаївна</w:t>
      </w:r>
      <w:proofErr w:type="spellEnd"/>
      <w:r w:rsidRPr="00FF51FD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,</w:t>
      </w: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 начальник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відділу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питань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виховної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роботи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управління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освіти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/тел. 0954164530/ (з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організаційних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питань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щодо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проведення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відбіркового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туру фестивалю)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Друзьякіна</w:t>
      </w:r>
      <w:proofErr w:type="spellEnd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Марина </w:t>
      </w:r>
      <w:proofErr w:type="spellStart"/>
      <w:r w:rsidRPr="00FF51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Іванівна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головний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спеціалі</w:t>
      </w:r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</w:t>
      </w:r>
      <w:proofErr w:type="spellEnd"/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управління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культури</w:t>
      </w:r>
      <w:proofErr w:type="spellEnd"/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/тел. 0667948714/ (з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організаційних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питань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щодо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проведення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Гала-концерту)</w:t>
      </w:r>
    </w:p>
    <w:p w:rsidR="00FF51FD" w:rsidRPr="00FF51FD" w:rsidRDefault="00FF51FD" w:rsidP="00FF51F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F51FD" w:rsidRPr="00FF51FD" w:rsidRDefault="00FF51FD" w:rsidP="00FF51F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F51FD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Гудименко Анжела </w:t>
      </w:r>
      <w:proofErr w:type="spellStart"/>
      <w:r w:rsidRPr="00FF51FD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Володимирівна</w:t>
      </w:r>
      <w:proofErr w:type="spellEnd"/>
      <w:r w:rsidRPr="00FF51FD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,</w:t>
      </w:r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методист Палацу 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дитячої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юнацької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творчості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/тел.0501311322/ (з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питань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організації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майстер-класів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розміщення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виставки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декоративн</w:t>
      </w:r>
      <w:proofErr w:type="gram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о-</w:t>
      </w:r>
      <w:proofErr w:type="gram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ужиткового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мистецтва</w:t>
      </w:r>
      <w:proofErr w:type="spellEnd"/>
      <w:r w:rsidRPr="00FF51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).</w:t>
      </w:r>
    </w:p>
    <w:p w:rsidR="00FF51FD" w:rsidRDefault="00FF51FD" w:rsidP="00FF51FD">
      <w:pPr>
        <w:jc w:val="both"/>
      </w:pPr>
    </w:p>
    <w:sectPr w:rsidR="00FF51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E3C"/>
    <w:multiLevelType w:val="multilevel"/>
    <w:tmpl w:val="0CEA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800A09"/>
    <w:multiLevelType w:val="multilevel"/>
    <w:tmpl w:val="4848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7191E"/>
    <w:multiLevelType w:val="multilevel"/>
    <w:tmpl w:val="A38A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DB72C8"/>
    <w:multiLevelType w:val="multilevel"/>
    <w:tmpl w:val="5C627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77734"/>
    <w:multiLevelType w:val="multilevel"/>
    <w:tmpl w:val="9E7C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E424F7"/>
    <w:multiLevelType w:val="multilevel"/>
    <w:tmpl w:val="AD4CA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2282B"/>
    <w:multiLevelType w:val="multilevel"/>
    <w:tmpl w:val="7A32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C63D9C"/>
    <w:multiLevelType w:val="multilevel"/>
    <w:tmpl w:val="7BEA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EC4620"/>
    <w:multiLevelType w:val="multilevel"/>
    <w:tmpl w:val="19FA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CC2272"/>
    <w:multiLevelType w:val="multilevel"/>
    <w:tmpl w:val="42121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616697"/>
    <w:multiLevelType w:val="multilevel"/>
    <w:tmpl w:val="106C50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A56998"/>
    <w:multiLevelType w:val="multilevel"/>
    <w:tmpl w:val="966C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4633AA"/>
    <w:multiLevelType w:val="multilevel"/>
    <w:tmpl w:val="5742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FD"/>
    <w:rsid w:val="0049487E"/>
    <w:rsid w:val="00B627E8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1FD"/>
    <w:rPr>
      <w:b/>
      <w:bCs/>
    </w:rPr>
  </w:style>
  <w:style w:type="character" w:styleId="a5">
    <w:name w:val="Emphasis"/>
    <w:basedOn w:val="a0"/>
    <w:uiPriority w:val="20"/>
    <w:qFormat/>
    <w:rsid w:val="00FF51FD"/>
    <w:rPr>
      <w:i/>
      <w:iCs/>
    </w:rPr>
  </w:style>
  <w:style w:type="character" w:styleId="a6">
    <w:name w:val="Hyperlink"/>
    <w:basedOn w:val="a0"/>
    <w:uiPriority w:val="99"/>
    <w:unhideWhenUsed/>
    <w:rsid w:val="00FF5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1FD"/>
    <w:rPr>
      <w:b/>
      <w:bCs/>
    </w:rPr>
  </w:style>
  <w:style w:type="character" w:styleId="a5">
    <w:name w:val="Emphasis"/>
    <w:basedOn w:val="a0"/>
    <w:uiPriority w:val="20"/>
    <w:qFormat/>
    <w:rsid w:val="00FF51FD"/>
    <w:rPr>
      <w:i/>
      <w:iCs/>
    </w:rPr>
  </w:style>
  <w:style w:type="character" w:styleId="a6">
    <w:name w:val="Hyperlink"/>
    <w:basedOn w:val="a0"/>
    <w:uiPriority w:val="99"/>
    <w:unhideWhenUsed/>
    <w:rsid w:val="00FF5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ats-kherson@ukr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etrova624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ats-kherson@ukr.net" TargetMode="External"/><Relationship Id="rId11" Type="http://schemas.openxmlformats.org/officeDocument/2006/relationships/hyperlink" Target="mailto:marina_kultura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na_kultura@ukr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kam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2019-12-03T09:41:00Z</dcterms:created>
  <dcterms:modified xsi:type="dcterms:W3CDTF">2019-12-03T15:38:00Z</dcterms:modified>
</cp:coreProperties>
</file>